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6654" w:rsidRPr="002F7803" w:rsidRDefault="00E827D1" w:rsidP="00286654">
      <w:pPr>
        <w:spacing w:after="120" w:line="240" w:lineRule="auto"/>
        <w:jc w:val="center"/>
        <w:rPr>
          <w:rFonts w:ascii="Maiandra GD" w:hAnsi="Maiandra GD"/>
          <w:b/>
          <w:bCs/>
          <w:noProof/>
          <w:sz w:val="24"/>
          <w:szCs w:val="24"/>
        </w:rPr>
      </w:pPr>
      <w:r w:rsidRPr="002F7803">
        <w:rPr>
          <w:rFonts w:ascii="Maiandra GD" w:hAnsi="Maiandra GD"/>
          <w:b/>
          <w:bCs/>
          <w:sz w:val="24"/>
          <w:szCs w:val="24"/>
        </w:rPr>
        <w:t xml:space="preserve">SECRETARIADO PARA ESPIRITUALIDADE </w:t>
      </w:r>
    </w:p>
    <w:p w:rsidR="00286654" w:rsidRPr="002F7803" w:rsidRDefault="00E827D1" w:rsidP="00286654">
      <w:pPr>
        <w:spacing w:after="120" w:line="240" w:lineRule="auto"/>
        <w:jc w:val="center"/>
        <w:rPr>
          <w:rFonts w:ascii="Maiandra GD" w:hAnsi="Maiandra GD"/>
          <w:b/>
          <w:bCs/>
          <w:sz w:val="24"/>
          <w:szCs w:val="24"/>
        </w:rPr>
      </w:pPr>
      <w:r w:rsidRPr="002F7803">
        <w:rPr>
          <w:rFonts w:ascii="Maiandra GD" w:hAnsi="Maiandra GD"/>
          <w:b/>
          <w:bCs/>
          <w:sz w:val="24"/>
          <w:szCs w:val="24"/>
        </w:rPr>
        <w:t xml:space="preserve">RETIRO </w:t>
      </w:r>
      <w:r w:rsidR="00CD35DC" w:rsidRPr="002F7803">
        <w:rPr>
          <w:rFonts w:ascii="Maiandra GD" w:hAnsi="Maiandra GD"/>
          <w:b/>
          <w:bCs/>
          <w:sz w:val="24"/>
          <w:szCs w:val="24"/>
        </w:rPr>
        <w:t xml:space="preserve">– OUTUBRO – </w:t>
      </w:r>
      <w:r w:rsidRPr="002F7803">
        <w:rPr>
          <w:rFonts w:ascii="Maiandra GD" w:hAnsi="Maiandra GD"/>
          <w:b/>
          <w:bCs/>
          <w:sz w:val="24"/>
          <w:szCs w:val="24"/>
        </w:rPr>
        <w:t xml:space="preserve">2024 </w:t>
      </w:r>
    </w:p>
    <w:p w:rsidR="00E827D1" w:rsidRPr="002F7803" w:rsidRDefault="0035034E" w:rsidP="00286654">
      <w:pPr>
        <w:spacing w:after="120" w:line="240" w:lineRule="auto"/>
        <w:jc w:val="center"/>
        <w:rPr>
          <w:rFonts w:ascii="Maiandra GD" w:hAnsi="Maiandra GD"/>
          <w:b/>
          <w:bCs/>
          <w:sz w:val="24"/>
          <w:szCs w:val="24"/>
        </w:rPr>
      </w:pPr>
      <w:r w:rsidRPr="002F7803">
        <w:rPr>
          <w:rFonts w:ascii="Maiandra GD" w:hAnsi="Maiandra GD"/>
          <w:b/>
          <w:bCs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379095</wp:posOffset>
            </wp:positionV>
            <wp:extent cx="6115050" cy="3152775"/>
            <wp:effectExtent l="0" t="0" r="0" b="9525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83" b="33004"/>
                    <a:stretch/>
                  </pic:blipFill>
                  <pic:spPr bwMode="auto">
                    <a:xfrm>
                      <a:off x="0" y="0"/>
                      <a:ext cx="61150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654" w:rsidRPr="002F7803">
        <w:rPr>
          <w:rFonts w:ascii="Maiandra GD" w:hAnsi="Maiandra GD"/>
          <w:b/>
          <w:bCs/>
          <w:sz w:val="24"/>
          <w:szCs w:val="24"/>
        </w:rPr>
        <w:t>27º DOMINGO DO TEMPO COMUM – ANO B</w:t>
      </w:r>
    </w:p>
    <w:p w:rsidR="00286654" w:rsidRPr="00286654" w:rsidRDefault="00286654" w:rsidP="00E827D1">
      <w:pPr>
        <w:jc w:val="center"/>
        <w:rPr>
          <w:b/>
          <w:bCs/>
          <w:sz w:val="24"/>
          <w:szCs w:val="24"/>
        </w:rPr>
      </w:pPr>
    </w:p>
    <w:p w:rsidR="00E827D1" w:rsidRPr="002F7803" w:rsidRDefault="00E827D1" w:rsidP="00E827D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F7803">
        <w:rPr>
          <w:rFonts w:ascii="Tahoma" w:hAnsi="Tahoma" w:cs="Tahoma"/>
          <w:b/>
          <w:bCs/>
          <w:sz w:val="24"/>
          <w:szCs w:val="24"/>
        </w:rPr>
        <w:t>Prepare o ambiente:</w:t>
      </w:r>
      <w:r w:rsidRPr="002F7803">
        <w:rPr>
          <w:rFonts w:ascii="Tahoma" w:hAnsi="Tahoma" w:cs="Tahoma"/>
          <w:sz w:val="24"/>
          <w:szCs w:val="24"/>
        </w:rPr>
        <w:t xml:space="preserve"> uma mesa com toalha, a bíblia, uma vela e cadeiras em círculo. Alguém acende a vela. Canta-se um hino apropriado. Pessoas previamente preparadas leem as leituras dos textos deste domingo: primeiro o Evangelho, segue a 1ª leitura, o salmo, a 2ª leitura.</w:t>
      </w:r>
    </w:p>
    <w:p w:rsidR="00286654" w:rsidRPr="002F7803" w:rsidRDefault="00286654" w:rsidP="00286654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E827D1" w:rsidRPr="002F7803" w:rsidRDefault="00E827D1" w:rsidP="00E827D1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bookmarkStart w:id="0" w:name="_GoBack"/>
      <w:bookmarkEnd w:id="0"/>
      <w:r w:rsidRPr="002F7803">
        <w:rPr>
          <w:rFonts w:ascii="Tahoma" w:eastAsia="Times New Roman" w:hAnsi="Tahoma" w:cs="Tahoma"/>
          <w:sz w:val="24"/>
          <w:szCs w:val="24"/>
          <w:lang w:eastAsia="pt-BR"/>
        </w:rPr>
        <w:t xml:space="preserve">A liturgia deste 27ª Domingo do Tempo Comum reflete sobre algumas questões fundamentais como: </w:t>
      </w:r>
      <w:r w:rsidR="00286654" w:rsidRPr="002F7803">
        <w:rPr>
          <w:rFonts w:ascii="Tahoma" w:eastAsia="Times New Roman" w:hAnsi="Tahoma" w:cs="Tahoma"/>
          <w:sz w:val="24"/>
          <w:szCs w:val="24"/>
          <w:lang w:eastAsia="pt-BR"/>
        </w:rPr>
        <w:t>o</w:t>
      </w:r>
      <w:r w:rsidR="00CD35DC" w:rsidRPr="002F7803">
        <w:rPr>
          <w:rFonts w:ascii="Tahoma" w:eastAsia="Times New Roman" w:hAnsi="Tahoma" w:cs="Tahoma"/>
          <w:sz w:val="24"/>
          <w:szCs w:val="24"/>
          <w:lang w:eastAsia="pt-BR"/>
        </w:rPr>
        <w:t xml:space="preserve"> homem não realiza sua vocação só no domínio da matéria e da vida, mas traz em si a exigência do encontro com um ser capaz de comunhão com ele.</w:t>
      </w:r>
    </w:p>
    <w:p w:rsidR="00A10FBD" w:rsidRPr="002F7803" w:rsidRDefault="00CD35DC" w:rsidP="00E827D1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2F7803">
        <w:rPr>
          <w:rFonts w:ascii="Tahoma" w:eastAsia="Times New Roman" w:hAnsi="Tahoma" w:cs="Tahoma"/>
          <w:sz w:val="24"/>
          <w:szCs w:val="24"/>
          <w:lang w:eastAsia="pt-BR"/>
        </w:rPr>
        <w:t>De fato, é outro ele mesmo que descobre na mulher: “</w:t>
      </w:r>
      <w:r w:rsidR="001761BE" w:rsidRPr="002F7803">
        <w:rPr>
          <w:rFonts w:ascii="Tahoma" w:eastAsia="Times New Roman" w:hAnsi="Tahoma" w:cs="Tahoma"/>
          <w:sz w:val="24"/>
          <w:szCs w:val="24"/>
          <w:lang w:eastAsia="pt-BR"/>
        </w:rPr>
        <w:t>D</w:t>
      </w:r>
      <w:r w:rsidRPr="002F7803">
        <w:rPr>
          <w:rFonts w:ascii="Tahoma" w:eastAsia="Times New Roman" w:hAnsi="Tahoma" w:cs="Tahoma"/>
          <w:sz w:val="24"/>
          <w:szCs w:val="24"/>
          <w:lang w:eastAsia="pt-BR"/>
        </w:rPr>
        <w:t xml:space="preserve">esta vez é carne da minha carne e osso dos </w:t>
      </w:r>
      <w:r w:rsidR="00284BDA" w:rsidRPr="002F7803">
        <w:rPr>
          <w:rFonts w:ascii="Tahoma" w:eastAsia="Times New Roman" w:hAnsi="Tahoma" w:cs="Tahoma"/>
          <w:sz w:val="24"/>
          <w:szCs w:val="24"/>
          <w:lang w:eastAsia="pt-BR"/>
        </w:rPr>
        <w:t>meus ossos”</w:t>
      </w:r>
      <w:r w:rsidR="001761BE" w:rsidRPr="002F7803">
        <w:rPr>
          <w:rFonts w:ascii="Tahoma" w:eastAsia="Times New Roman" w:hAnsi="Tahoma" w:cs="Tahoma"/>
          <w:sz w:val="24"/>
          <w:szCs w:val="24"/>
          <w:lang w:eastAsia="pt-BR"/>
        </w:rPr>
        <w:t xml:space="preserve"> (1ª leitura). A estrutura sexual do homem e da mulher, como toda a sua existência corporal, deve ser compreendida como presença, linguagem, reconhecimento do outro. O mistério do homem e da mulher não está no homem e na mulher separadamente, mas a comunhão de toda a pessoa até um verdadeiro diálogo fecundo e aberto. O profundo laço que une o homem e a mulher tem, no texto do Gênesis, duas características essenciais: é superior a qualquer outro laço, inclusive o dos pais, que, nos mandamentos, vem imediatamente depois das relações co</w:t>
      </w:r>
      <w:r w:rsidR="00A10FBD" w:rsidRPr="002F7803">
        <w:rPr>
          <w:rFonts w:ascii="Tahoma" w:eastAsia="Times New Roman" w:hAnsi="Tahoma" w:cs="Tahoma"/>
          <w:sz w:val="24"/>
          <w:szCs w:val="24"/>
          <w:lang w:eastAsia="pt-BR"/>
        </w:rPr>
        <w:t>m Deus; é tão í</w:t>
      </w:r>
      <w:r w:rsidR="001761BE" w:rsidRPr="002F7803">
        <w:rPr>
          <w:rFonts w:ascii="Tahoma" w:eastAsia="Times New Roman" w:hAnsi="Tahoma" w:cs="Tahoma"/>
          <w:sz w:val="24"/>
          <w:szCs w:val="24"/>
          <w:lang w:eastAsia="pt-BR"/>
        </w:rPr>
        <w:t>ntimo e profundo</w:t>
      </w:r>
      <w:r w:rsidR="00A10FBD" w:rsidRPr="002F7803">
        <w:rPr>
          <w:rFonts w:ascii="Tahoma" w:eastAsia="Times New Roman" w:hAnsi="Tahoma" w:cs="Tahoma"/>
          <w:sz w:val="24"/>
          <w:szCs w:val="24"/>
          <w:lang w:eastAsia="pt-BR"/>
        </w:rPr>
        <w:t xml:space="preserve"> no plano do corpo e do espírito que  formam um só ser.</w:t>
      </w:r>
    </w:p>
    <w:p w:rsidR="00293B82" w:rsidRPr="002F7803" w:rsidRDefault="0027670A" w:rsidP="00E827D1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2F7803">
        <w:rPr>
          <w:rFonts w:ascii="Tahoma" w:eastAsia="Times New Roman" w:hAnsi="Tahoma" w:cs="Tahoma"/>
          <w:sz w:val="24"/>
          <w:szCs w:val="24"/>
          <w:lang w:eastAsia="pt-BR"/>
        </w:rPr>
        <w:t>Analisando</w:t>
      </w:r>
      <w:r w:rsidR="00A10FBD" w:rsidRPr="002F7803">
        <w:rPr>
          <w:rFonts w:ascii="Tahoma" w:eastAsia="Times New Roman" w:hAnsi="Tahoma" w:cs="Tahoma"/>
          <w:sz w:val="24"/>
          <w:szCs w:val="24"/>
          <w:lang w:eastAsia="pt-BR"/>
        </w:rPr>
        <w:t xml:space="preserve"> a história do matrimônio através dos séculos, nota-se como a evolução dos costumes favoreceu, em quase todos os povos, a passagem da poligamia para a concepção monogâmica do matrimônio, e isto teve duas importantes consequências paralelas: a libertação da condição da mulher, que de um estado de inferioridade e quase de escravidão passou gradualmente à igualdade jurídica e social; e a escolha do parceiro no matrimônio, como ato </w:t>
      </w:r>
      <w:r w:rsidRPr="002F7803">
        <w:rPr>
          <w:rFonts w:ascii="Tahoma" w:eastAsia="Times New Roman" w:hAnsi="Tahoma" w:cs="Tahoma"/>
          <w:sz w:val="24"/>
          <w:szCs w:val="24"/>
          <w:lang w:eastAsia="pt-BR"/>
        </w:rPr>
        <w:t>livre</w:t>
      </w:r>
      <w:r w:rsidR="00A10FBD" w:rsidRPr="002F7803">
        <w:rPr>
          <w:rFonts w:ascii="Tahoma" w:eastAsia="Times New Roman" w:hAnsi="Tahoma" w:cs="Tahoma"/>
          <w:sz w:val="24"/>
          <w:szCs w:val="24"/>
          <w:lang w:eastAsia="pt-BR"/>
        </w:rPr>
        <w:t>, pessoal, não mais regulamentado e imposto de fora, por interesses estranhos. O atrativo sempre mais forte para o matrimônio, fundado no l</w:t>
      </w:r>
      <w:r w:rsidR="00293B82" w:rsidRPr="002F7803">
        <w:rPr>
          <w:rFonts w:ascii="Tahoma" w:eastAsia="Times New Roman" w:hAnsi="Tahoma" w:cs="Tahoma"/>
          <w:sz w:val="24"/>
          <w:szCs w:val="24"/>
          <w:lang w:eastAsia="pt-BR"/>
        </w:rPr>
        <w:t>i</w:t>
      </w:r>
      <w:r w:rsidR="00A10FBD" w:rsidRPr="002F7803">
        <w:rPr>
          <w:rFonts w:ascii="Tahoma" w:eastAsia="Times New Roman" w:hAnsi="Tahoma" w:cs="Tahoma"/>
          <w:sz w:val="24"/>
          <w:szCs w:val="24"/>
          <w:lang w:eastAsia="pt-BR"/>
        </w:rPr>
        <w:t xml:space="preserve">vre </w:t>
      </w:r>
      <w:r w:rsidR="00A10FBD" w:rsidRPr="002F7803">
        <w:rPr>
          <w:rFonts w:ascii="Tahoma" w:eastAsia="Times New Roman" w:hAnsi="Tahoma" w:cs="Tahoma"/>
          <w:sz w:val="24"/>
          <w:szCs w:val="24"/>
          <w:lang w:eastAsia="pt-BR"/>
        </w:rPr>
        <w:lastRenderedPageBreak/>
        <w:t>consenso</w:t>
      </w:r>
      <w:r w:rsidR="00293B82" w:rsidRPr="002F7803">
        <w:rPr>
          <w:rFonts w:ascii="Tahoma" w:eastAsia="Times New Roman" w:hAnsi="Tahoma" w:cs="Tahoma"/>
          <w:sz w:val="24"/>
          <w:szCs w:val="24"/>
          <w:lang w:eastAsia="pt-BR"/>
        </w:rPr>
        <w:t xml:space="preserve"> dos cônjuges, não é absolutamente acompanhado, porém, de uma adesão voluntária à lei da indissolubilidade, onde</w:t>
      </w:r>
      <w:r w:rsidRPr="002F7803">
        <w:rPr>
          <w:rFonts w:ascii="Tahoma" w:eastAsia="Times New Roman" w:hAnsi="Tahoma" w:cs="Tahoma"/>
          <w:sz w:val="24"/>
          <w:szCs w:val="24"/>
          <w:lang w:eastAsia="pt-BR"/>
        </w:rPr>
        <w:t xml:space="preserve"> </w:t>
      </w:r>
      <w:r w:rsidR="00293B82" w:rsidRPr="002F7803">
        <w:rPr>
          <w:rFonts w:ascii="Tahoma" w:eastAsia="Times New Roman" w:hAnsi="Tahoma" w:cs="Tahoma"/>
          <w:sz w:val="24"/>
          <w:szCs w:val="24"/>
          <w:lang w:eastAsia="pt-BR"/>
        </w:rPr>
        <w:t>ela figura no código religioso ou mesmo civil.</w:t>
      </w:r>
    </w:p>
    <w:p w:rsidR="00CD35DC" w:rsidRPr="002F7803" w:rsidRDefault="00293B82" w:rsidP="00E827D1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2F7803">
        <w:rPr>
          <w:rFonts w:ascii="Tahoma" w:eastAsia="Times New Roman" w:hAnsi="Tahoma" w:cs="Tahoma"/>
          <w:sz w:val="24"/>
          <w:szCs w:val="24"/>
          <w:lang w:eastAsia="pt-BR"/>
        </w:rPr>
        <w:t>O Amor nunca morre.</w:t>
      </w:r>
      <w:r w:rsidR="00A10FBD" w:rsidRPr="002F7803">
        <w:rPr>
          <w:rFonts w:ascii="Tahoma" w:eastAsia="Times New Roman" w:hAnsi="Tahoma" w:cs="Tahoma"/>
          <w:sz w:val="24"/>
          <w:szCs w:val="24"/>
          <w:lang w:eastAsia="pt-BR"/>
        </w:rPr>
        <w:t xml:space="preserve"> </w:t>
      </w:r>
      <w:r w:rsidR="001761BE" w:rsidRPr="002F7803">
        <w:rPr>
          <w:rFonts w:ascii="Tahoma" w:eastAsia="Times New Roman" w:hAnsi="Tahoma" w:cs="Tahoma"/>
          <w:sz w:val="24"/>
          <w:szCs w:val="24"/>
          <w:lang w:eastAsia="pt-BR"/>
        </w:rPr>
        <w:t xml:space="preserve"> </w:t>
      </w:r>
      <w:r w:rsidR="00A229B3" w:rsidRPr="002F7803">
        <w:rPr>
          <w:rFonts w:ascii="Tahoma" w:eastAsia="Times New Roman" w:hAnsi="Tahoma" w:cs="Tahoma"/>
          <w:sz w:val="24"/>
          <w:szCs w:val="24"/>
          <w:lang w:eastAsia="pt-BR"/>
        </w:rPr>
        <w:t xml:space="preserve">Assim como Cristo não abandonou a humanidade nem a Igreja quando o pregavam na cruz, também no matrimônio contraído “no Senhor” conserva a indissolubilidade da ligação entre Cristo e a Igreja, também quando se tornou uma crucifixão. A presença de Cristo no matrimônio dos que creem não exclui, pois, a priori, incompatibilidade de caracteres, erros na escolha matrimonial, dificuldades com os filhos, nervosismo, doença, tédio... mas significa que, para os que creem, o Terceiro, isto é, Cristo, está sempre presente; Jesus Cristo dá força, conforto, esperança, enquanto observa que é sempre melhor dar que receber( </w:t>
      </w:r>
      <w:proofErr w:type="spellStart"/>
      <w:r w:rsidR="00A229B3" w:rsidRPr="002F7803">
        <w:rPr>
          <w:rFonts w:ascii="Tahoma" w:eastAsia="Times New Roman" w:hAnsi="Tahoma" w:cs="Tahoma"/>
          <w:sz w:val="24"/>
          <w:szCs w:val="24"/>
          <w:lang w:eastAsia="pt-BR"/>
        </w:rPr>
        <w:t>cf</w:t>
      </w:r>
      <w:proofErr w:type="spellEnd"/>
      <w:r w:rsidR="00A229B3" w:rsidRPr="002F7803">
        <w:rPr>
          <w:rFonts w:ascii="Tahoma" w:eastAsia="Times New Roman" w:hAnsi="Tahoma" w:cs="Tahoma"/>
          <w:sz w:val="24"/>
          <w:szCs w:val="24"/>
          <w:lang w:eastAsia="pt-BR"/>
        </w:rPr>
        <w:t xml:space="preserve"> At 20,35). Quem se impregna deste espírito nos dias </w:t>
      </w:r>
      <w:r w:rsidR="00C05BF8" w:rsidRPr="002F7803">
        <w:rPr>
          <w:rFonts w:ascii="Tahoma" w:eastAsia="Times New Roman" w:hAnsi="Tahoma" w:cs="Tahoma"/>
          <w:sz w:val="24"/>
          <w:szCs w:val="24"/>
          <w:lang w:eastAsia="pt-BR"/>
        </w:rPr>
        <w:t>felizes, poderá continuar a viver desta esperança nas horas difíceis.  (Missal Dominical).</w:t>
      </w:r>
    </w:p>
    <w:p w:rsidR="00DA3341" w:rsidRPr="002F7803" w:rsidRDefault="00DA3341" w:rsidP="00E827D1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2F7803">
        <w:rPr>
          <w:rFonts w:ascii="Tahoma" w:eastAsia="Times New Roman" w:hAnsi="Tahoma" w:cs="Tahoma"/>
          <w:sz w:val="24"/>
          <w:szCs w:val="24"/>
          <w:lang w:eastAsia="pt-BR"/>
        </w:rPr>
        <w:t xml:space="preserve">Como uma criança que aprende convivendo com os pais e vendo a atitude deles, assim Jesus nos convida a </w:t>
      </w:r>
      <w:r w:rsidR="00286654" w:rsidRPr="002F7803">
        <w:rPr>
          <w:rFonts w:ascii="Tahoma" w:eastAsia="Times New Roman" w:hAnsi="Tahoma" w:cs="Tahoma"/>
          <w:sz w:val="24"/>
          <w:szCs w:val="24"/>
          <w:lang w:eastAsia="pt-BR"/>
        </w:rPr>
        <w:t>aprender do</w:t>
      </w:r>
      <w:r w:rsidRPr="002F7803">
        <w:rPr>
          <w:rFonts w:ascii="Tahoma" w:eastAsia="Times New Roman" w:hAnsi="Tahoma" w:cs="Tahoma"/>
          <w:sz w:val="24"/>
          <w:szCs w:val="24"/>
          <w:lang w:eastAsia="pt-BR"/>
        </w:rPr>
        <w:t xml:space="preserve"> Pai vendo o exemplo do Filho. Se recebermos o Reino como crianças, aprendendo as atitudes de Jesus, o amor fiel que nos une, perdoa e se doa será sempre a regra sem exceção. </w:t>
      </w:r>
    </w:p>
    <w:p w:rsidR="0074570C" w:rsidRPr="00C36681" w:rsidRDefault="0074570C" w:rsidP="00E827D1">
      <w:pPr>
        <w:spacing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  <w:r w:rsidRPr="00C36681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Leituras para nossa oração orante:</w:t>
      </w:r>
    </w:p>
    <w:p w:rsidR="0074570C" w:rsidRDefault="0074570C" w:rsidP="00E827D1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2F7803">
        <w:rPr>
          <w:rFonts w:ascii="Tahoma" w:eastAsia="Times New Roman" w:hAnsi="Tahoma" w:cs="Tahoma"/>
          <w:sz w:val="24"/>
          <w:szCs w:val="24"/>
          <w:lang w:eastAsia="pt-BR"/>
        </w:rPr>
        <w:t>Evangelho Marcos 10,2-16, conversar sobre o que chamou a atenção no texto. Em seguida, ler a primeira leitura, de Genesis 2,18-24, o salmo 128(127), e a segunda leitura, de Hebreus 2,9-11.  Como esses textos combinam com o Evangelho.</w:t>
      </w:r>
    </w:p>
    <w:p w:rsidR="002F7803" w:rsidRPr="002F7803" w:rsidRDefault="002F7803" w:rsidP="00E827D1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74570C" w:rsidRPr="002F7803" w:rsidRDefault="0074570C" w:rsidP="002F7803">
      <w:pPr>
        <w:spacing w:line="240" w:lineRule="auto"/>
        <w:jc w:val="center"/>
        <w:rPr>
          <w:rFonts w:ascii="Maiandra GD" w:eastAsia="Times New Roman" w:hAnsi="Maiandra GD" w:cs="Tahoma"/>
          <w:i/>
          <w:sz w:val="24"/>
          <w:szCs w:val="24"/>
          <w:lang w:eastAsia="pt-BR"/>
        </w:rPr>
      </w:pPr>
      <w:r w:rsidRPr="002F7803">
        <w:rPr>
          <w:rFonts w:ascii="Maiandra GD" w:eastAsia="Times New Roman" w:hAnsi="Maiandra GD" w:cs="Tahoma"/>
          <w:i/>
          <w:sz w:val="24"/>
          <w:szCs w:val="24"/>
          <w:lang w:eastAsia="pt-BR"/>
        </w:rPr>
        <w:t>Que o mês do Divino Mestre seja uma escola de Amor, Fidelidade e Perseverança no caminhar de cada uma.</w:t>
      </w:r>
      <w:r w:rsidR="00DA3341" w:rsidRPr="002F7803">
        <w:rPr>
          <w:rFonts w:ascii="Maiandra GD" w:eastAsia="Times New Roman" w:hAnsi="Maiandra GD" w:cs="Tahoma"/>
          <w:i/>
          <w:sz w:val="24"/>
          <w:szCs w:val="24"/>
          <w:lang w:eastAsia="pt-BR"/>
        </w:rPr>
        <w:t xml:space="preserve"> </w:t>
      </w:r>
      <w:r w:rsidR="00286654" w:rsidRPr="002F7803">
        <w:rPr>
          <w:rFonts w:ascii="Maiandra GD" w:eastAsia="Times New Roman" w:hAnsi="Maiandra GD" w:cs="Tahoma"/>
          <w:i/>
          <w:sz w:val="24"/>
          <w:szCs w:val="24"/>
          <w:lang w:eastAsia="pt-BR"/>
        </w:rPr>
        <w:t>“O</w:t>
      </w:r>
      <w:r w:rsidR="0009514E" w:rsidRPr="002F7803">
        <w:rPr>
          <w:rFonts w:ascii="Maiandra GD" w:eastAsia="Times New Roman" w:hAnsi="Maiandra GD" w:cs="Tahoma"/>
          <w:i/>
          <w:sz w:val="24"/>
          <w:szCs w:val="24"/>
          <w:lang w:eastAsia="pt-BR"/>
        </w:rPr>
        <w:t xml:space="preserve"> homem todo em Cristo, com pleno amor a Deus: mente, vontade, coração, forças físicas. Tudo, natureza e graça e vocação, pelo apostolado. Carro que corre apoiado sobe quatro rodas: santidade, estudo, apostolado, pobreza”,(AD 100). Este é o centro, o núcleo da espiritualidade que estimula cada filho de Padre Alberione</w:t>
      </w:r>
      <w:r w:rsidR="00EB58A8" w:rsidRPr="002F7803">
        <w:rPr>
          <w:rFonts w:ascii="Maiandra GD" w:eastAsia="Times New Roman" w:hAnsi="Maiandra GD" w:cs="Tahoma"/>
          <w:i/>
          <w:sz w:val="24"/>
          <w:szCs w:val="24"/>
          <w:lang w:eastAsia="pt-BR"/>
        </w:rPr>
        <w:t>.  (</w:t>
      </w:r>
      <w:r w:rsidR="00286654" w:rsidRPr="002F7803">
        <w:rPr>
          <w:rFonts w:ascii="Maiandra GD" w:eastAsia="Times New Roman" w:hAnsi="Maiandra GD" w:cs="Tahoma"/>
          <w:i/>
          <w:sz w:val="24"/>
          <w:szCs w:val="24"/>
          <w:lang w:eastAsia="pt-BR"/>
        </w:rPr>
        <w:t>Catequese</w:t>
      </w:r>
      <w:r w:rsidR="0009514E" w:rsidRPr="002F7803">
        <w:rPr>
          <w:rFonts w:ascii="Maiandra GD" w:eastAsia="Times New Roman" w:hAnsi="Maiandra GD" w:cs="Tahoma"/>
          <w:i/>
          <w:sz w:val="24"/>
          <w:szCs w:val="24"/>
          <w:lang w:eastAsia="pt-BR"/>
        </w:rPr>
        <w:t xml:space="preserve"> Paulina)</w:t>
      </w:r>
    </w:p>
    <w:sectPr w:rsidR="0074570C" w:rsidRPr="002F7803" w:rsidSect="00286654">
      <w:footerReference w:type="default" r:id="rId7"/>
      <w:pgSz w:w="11906" w:h="16838"/>
      <w:pgMar w:top="1134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4DC1" w:rsidRDefault="00394DC1" w:rsidP="00286654">
      <w:pPr>
        <w:spacing w:after="0" w:line="240" w:lineRule="auto"/>
      </w:pPr>
      <w:r>
        <w:separator/>
      </w:r>
    </w:p>
  </w:endnote>
  <w:endnote w:type="continuationSeparator" w:id="0">
    <w:p w:rsidR="00394DC1" w:rsidRDefault="00394DC1" w:rsidP="00286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3768961"/>
      <w:docPartObj>
        <w:docPartGallery w:val="Page Numbers (Bottom of Page)"/>
        <w:docPartUnique/>
      </w:docPartObj>
    </w:sdtPr>
    <w:sdtContent>
      <w:p w:rsidR="00286654" w:rsidRDefault="00286654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86654" w:rsidRDefault="002866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4DC1" w:rsidRDefault="00394DC1" w:rsidP="00286654">
      <w:pPr>
        <w:spacing w:after="0" w:line="240" w:lineRule="auto"/>
      </w:pPr>
      <w:r>
        <w:separator/>
      </w:r>
    </w:p>
  </w:footnote>
  <w:footnote w:type="continuationSeparator" w:id="0">
    <w:p w:rsidR="00394DC1" w:rsidRDefault="00394DC1" w:rsidP="00286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7D1"/>
    <w:rsid w:val="00030BE1"/>
    <w:rsid w:val="0009514E"/>
    <w:rsid w:val="001761BE"/>
    <w:rsid w:val="0027670A"/>
    <w:rsid w:val="00284BDA"/>
    <w:rsid w:val="00286654"/>
    <w:rsid w:val="00293B82"/>
    <w:rsid w:val="002B6731"/>
    <w:rsid w:val="002F7803"/>
    <w:rsid w:val="0035034E"/>
    <w:rsid w:val="00394DC1"/>
    <w:rsid w:val="00531352"/>
    <w:rsid w:val="0074570C"/>
    <w:rsid w:val="00A10FBD"/>
    <w:rsid w:val="00A229B3"/>
    <w:rsid w:val="00A8362F"/>
    <w:rsid w:val="00C05BF8"/>
    <w:rsid w:val="00C36681"/>
    <w:rsid w:val="00CD35DC"/>
    <w:rsid w:val="00DA3341"/>
    <w:rsid w:val="00DA33DD"/>
    <w:rsid w:val="00E827D1"/>
    <w:rsid w:val="00EB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2C32"/>
  <w15:docId w15:val="{754ACB92-F636-4EFD-B262-46402750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7D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66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6654"/>
  </w:style>
  <w:style w:type="paragraph" w:styleId="Rodap">
    <w:name w:val="footer"/>
    <w:basedOn w:val="Normal"/>
    <w:link w:val="RodapChar"/>
    <w:uiPriority w:val="99"/>
    <w:unhideWhenUsed/>
    <w:rsid w:val="002866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6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</dc:creator>
  <cp:lastModifiedBy>Secretaria PDDM Brasil</cp:lastModifiedBy>
  <cp:revision>2</cp:revision>
  <dcterms:created xsi:type="dcterms:W3CDTF">2024-10-03T16:51:00Z</dcterms:created>
  <dcterms:modified xsi:type="dcterms:W3CDTF">2024-10-03T16:51:00Z</dcterms:modified>
</cp:coreProperties>
</file>